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0" w:rsidRDefault="00B66610" w:rsidP="003142F8">
      <w:pPr>
        <w:pStyle w:val="Default"/>
      </w:pPr>
    </w:p>
    <w:p w:rsidR="00B66610" w:rsidRPr="003142F8" w:rsidRDefault="00B66610" w:rsidP="003142F8">
      <w:pPr>
        <w:pStyle w:val="Default"/>
        <w:rPr>
          <w:b/>
          <w:bCs/>
          <w:sz w:val="26"/>
          <w:szCs w:val="26"/>
        </w:rPr>
      </w:pPr>
      <w:r w:rsidRPr="003142F8">
        <w:rPr>
          <w:sz w:val="26"/>
          <w:szCs w:val="26"/>
        </w:rPr>
        <w:t xml:space="preserve"> </w:t>
      </w:r>
      <w:r w:rsidRPr="003142F8">
        <w:rPr>
          <w:b/>
          <w:bCs/>
          <w:sz w:val="26"/>
          <w:szCs w:val="26"/>
        </w:rPr>
        <w:t>Положение о гарантиях ООО «Стомат</w:t>
      </w:r>
      <w:r>
        <w:rPr>
          <w:b/>
          <w:bCs/>
          <w:sz w:val="26"/>
          <w:szCs w:val="26"/>
        </w:rPr>
        <w:t>.</w:t>
      </w:r>
      <w:r w:rsidRPr="003142F8">
        <w:rPr>
          <w:b/>
          <w:bCs/>
          <w:sz w:val="26"/>
          <w:szCs w:val="26"/>
        </w:rPr>
        <w:t xml:space="preserve"> студия «Ваш Доктор»» </w:t>
      </w:r>
    </w:p>
    <w:p w:rsidR="00B66610" w:rsidRDefault="00B66610" w:rsidP="003142F8">
      <w:pPr>
        <w:pStyle w:val="Default"/>
        <w:rPr>
          <w:sz w:val="28"/>
          <w:szCs w:val="28"/>
        </w:rPr>
      </w:pPr>
    </w:p>
    <w:p w:rsidR="00B66610" w:rsidRPr="003142F8" w:rsidRDefault="00B66610" w:rsidP="003142F8">
      <w:pPr>
        <w:pStyle w:val="Default"/>
        <w:spacing w:after="27"/>
      </w:pPr>
      <w:r w:rsidRPr="003142F8">
        <w:t xml:space="preserve">1. Настоящее Положение определяет основные правила установления и предоставления гарантий на стоматологические услуги, оказанные в клинике </w:t>
      </w:r>
      <w:r w:rsidRPr="009F0FA0">
        <w:t>«Стомат</w:t>
      </w:r>
      <w:r>
        <w:t>.</w:t>
      </w:r>
      <w:r w:rsidRPr="009F0FA0">
        <w:t xml:space="preserve"> студия «Ваш Доктор»» </w:t>
      </w:r>
      <w:r w:rsidRPr="003142F8">
        <w:t xml:space="preserve">в целях соблюдения прав пациентов в соответствии с законодательством Российской Федерации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2. Гарантии устанавливаются на стоматологические работы (услуги) имеющие материальный результат (пломбы, съемные и несъемные ортопедические конструкции, </w:t>
      </w:r>
      <w:proofErr w:type="spellStart"/>
      <w:r w:rsidRPr="003142F8">
        <w:t>ортодонтические</w:t>
      </w:r>
      <w:proofErr w:type="spellEnd"/>
      <w:r w:rsidRPr="003142F8">
        <w:t xml:space="preserve"> аппараты после снятия </w:t>
      </w:r>
      <w:proofErr w:type="spellStart"/>
      <w:r w:rsidRPr="003142F8">
        <w:t>брекет-системы</w:t>
      </w:r>
      <w:proofErr w:type="spellEnd"/>
      <w:r w:rsidRPr="003142F8">
        <w:t xml:space="preserve">) в виде гарантийного срока и срока службы.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Гарантийный срок – это период бесплатного устранения недостатков, обнаруженных после лечения и возникших не по вине пациента.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Срок службы - это период, в течение которого изделие (результат услуги) пригодно к использованию.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3. Гарантийный срок действует с момента оказания услуги и действителен в процессе выполнения индивидуального «Комплексного плана лечения» при условии соблюдения пациентом сроков его выполнения.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4. Устранение выявленных недостатков лечения в течение действия срока гарантии продлевает срок гарантии на время, затраченное на устранение недостатков.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5. Все установленные врачом (врачами) и согласованные с пациентом гарантии на каждую выполненную работу фиксируются в </w:t>
      </w:r>
      <w:r>
        <w:t>квитанции, оказанных услуг</w:t>
      </w:r>
      <w:r w:rsidRPr="003142F8">
        <w:t>, котор</w:t>
      </w:r>
      <w:r>
        <w:t>ая</w:t>
      </w:r>
      <w:r w:rsidRPr="003142F8">
        <w:t xml:space="preserve"> выдается пациенту. Копия этого документа, подписанная пациентом, хранится в его медицинской карте.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6. При установлении каждому пациенту на каждую выполненную работу гарантий (гарантийного срока и срока службы) врач учитывает и разъясняет обстоятельства, ограничивающие гарантии (если таковые выявлены):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состояние общего здоровья пациента;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объем выполненного рекомендованного плана лечения;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клиническая ситуация в полости рта (имеющиеся нарушения, особенности прикуса, состав слюны, повышенная </w:t>
      </w:r>
      <w:proofErr w:type="spellStart"/>
      <w:r w:rsidRPr="003142F8">
        <w:t>стираемость</w:t>
      </w:r>
      <w:proofErr w:type="spellEnd"/>
      <w:r w:rsidRPr="003142F8">
        <w:t xml:space="preserve"> зубов, прогноз развития или повторения имеющихся заболеваний и др.);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сложность данного случая лечения;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достоинства и недостатки используемых технологий и материалов, а так же выбранных вариантов лечения;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особенности профессиональной деятельности пациента, которые могут негативно сказываться на результатах лечения.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7. Условия, при которых клиника будет выполнять свои гарантийные обязательства: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Пациент выполняет рекомендованный комплексный план лечения;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Пациент регулярно соблюдает гигиену полости рта;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Пациент посещает профилактические мероприятия с частотой, рекомендованной врачом;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Пациент выполняет рекомендации врача после лечебных и профилактических мероприятий;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Пациент исправляет выявленные недостатки в нашей клинике; </w:t>
      </w:r>
    </w:p>
    <w:p w:rsidR="00B66610" w:rsidRPr="003142F8" w:rsidRDefault="00B66610" w:rsidP="003142F8">
      <w:pPr>
        <w:pStyle w:val="Default"/>
        <w:spacing w:after="27"/>
      </w:pPr>
      <w:r w:rsidRPr="003142F8">
        <w:t xml:space="preserve">- При обращении в другую клинику за экстренной помощью пациент предоставляет нам выписку из медкарты и снимки. </w:t>
      </w:r>
    </w:p>
    <w:p w:rsidR="00B66610" w:rsidRPr="003142F8" w:rsidRDefault="00B66610" w:rsidP="003142F8">
      <w:pPr>
        <w:pStyle w:val="Default"/>
      </w:pPr>
      <w:r w:rsidRPr="003142F8">
        <w:t>- Если у пациента не возникнут заболевания или физиологические изменения, способные повлиять на результаты лечения.</w:t>
      </w:r>
    </w:p>
    <w:p w:rsidR="00B66610" w:rsidRPr="003142F8" w:rsidRDefault="00B66610" w:rsidP="003142F8">
      <w:pPr>
        <w:pStyle w:val="Default"/>
        <w:rPr>
          <w:sz w:val="22"/>
          <w:szCs w:val="22"/>
        </w:rPr>
      </w:pPr>
    </w:p>
    <w:p w:rsidR="00B66610" w:rsidRPr="004D1870" w:rsidRDefault="00B66610" w:rsidP="004D187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Подпись пациента_______________</w:t>
      </w:r>
    </w:p>
    <w:sectPr w:rsidR="00B66610" w:rsidRPr="004D1870" w:rsidSect="00E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F8"/>
    <w:rsid w:val="0025592B"/>
    <w:rsid w:val="003142F8"/>
    <w:rsid w:val="00342A51"/>
    <w:rsid w:val="004D1870"/>
    <w:rsid w:val="00563464"/>
    <w:rsid w:val="00603FE1"/>
    <w:rsid w:val="006B511B"/>
    <w:rsid w:val="00727E40"/>
    <w:rsid w:val="008739AE"/>
    <w:rsid w:val="009E42EA"/>
    <w:rsid w:val="009F0FA0"/>
    <w:rsid w:val="00B66610"/>
    <w:rsid w:val="00BF3DEC"/>
    <w:rsid w:val="00D37C98"/>
    <w:rsid w:val="00D67CB8"/>
    <w:rsid w:val="00E23D4B"/>
    <w:rsid w:val="00F2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739AE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39AE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39AE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39AE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AE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739AE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739AE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739AE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39AE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8739AE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9AE"/>
    <w:rPr>
      <w:rFonts w:ascii="Century Gothic" w:hAnsi="Century Gothic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739AE"/>
    <w:rPr>
      <w:rFonts w:ascii="Century Gothic" w:hAnsi="Century Gothic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39AE"/>
    <w:rPr>
      <w:rFonts w:ascii="Century Gothic" w:hAnsi="Century Gothic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39AE"/>
    <w:rPr>
      <w:rFonts w:ascii="Century Gothic" w:hAnsi="Century Gothic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39AE"/>
    <w:rPr>
      <w:rFonts w:ascii="Century Gothic" w:hAnsi="Century Gothic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39AE"/>
    <w:rPr>
      <w:rFonts w:ascii="Century Gothic" w:hAnsi="Century Gothic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39AE"/>
    <w:rPr>
      <w:rFonts w:ascii="Century Gothic" w:hAnsi="Century Gothic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39AE"/>
    <w:rPr>
      <w:rFonts w:ascii="Century Gothic" w:hAnsi="Century Gothic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39AE"/>
    <w:rPr>
      <w:rFonts w:ascii="Century Gothic" w:hAnsi="Century Gothic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73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739AE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8739AE"/>
    <w:rPr>
      <w:rFonts w:ascii="Century Gothic" w:hAnsi="Century Gothic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8739A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739AE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8739A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8739AE"/>
    <w:rPr>
      <w:rFonts w:ascii="Monotype Corsiva" w:hAnsi="Monotype Corsiva" w:cs="Times New Roman"/>
      <w:b/>
      <w:i/>
      <w:color w:val="auto"/>
      <w:sz w:val="96"/>
    </w:rPr>
  </w:style>
  <w:style w:type="paragraph" w:styleId="aa">
    <w:name w:val="No Spacing"/>
    <w:basedOn w:val="a"/>
    <w:uiPriority w:val="99"/>
    <w:qFormat/>
    <w:rsid w:val="008739AE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8739A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739AE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8739AE"/>
    <w:rPr>
      <w:rFonts w:ascii="Century Gothic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8739AE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39AE"/>
    <w:rPr>
      <w:rFonts w:ascii="Century Gothic" w:hAnsi="Century Gothic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8739AE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8739AE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8739AE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8739AE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8739AE"/>
    <w:rPr>
      <w:rFonts w:ascii="Century Gothic" w:hAnsi="Century Gothic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8739AE"/>
    <w:pPr>
      <w:outlineLvl w:val="9"/>
    </w:pPr>
  </w:style>
  <w:style w:type="paragraph" w:customStyle="1" w:styleId="Default">
    <w:name w:val="Default"/>
    <w:uiPriority w:val="99"/>
    <w:rsid w:val="003142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2485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2015-01-12T11:28:00Z</cp:lastPrinted>
  <dcterms:created xsi:type="dcterms:W3CDTF">2014-11-26T08:03:00Z</dcterms:created>
  <dcterms:modified xsi:type="dcterms:W3CDTF">2015-01-12T11:28:00Z</dcterms:modified>
</cp:coreProperties>
</file>